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E1E4" w14:textId="77777777" w:rsidR="00627F31" w:rsidRPr="00FA3DB3" w:rsidRDefault="00627F31" w:rsidP="00627F31">
      <w:pPr>
        <w:jc w:val="center"/>
        <w:rPr>
          <w:b/>
          <w:bCs/>
        </w:rPr>
      </w:pPr>
      <w:r w:rsidRPr="00FA3DB3">
        <w:rPr>
          <w:b/>
          <w:bCs/>
        </w:rPr>
        <w:t>Proposal to add differentiation to the Bachelor of Arts Degree conferred by the College of Arts and Sciences at The Ohio State University</w:t>
      </w:r>
    </w:p>
    <w:p w14:paraId="1B4DC3EB" w14:textId="77777777" w:rsidR="00627F31" w:rsidRDefault="00627F31" w:rsidP="00627F31">
      <w:pPr>
        <w:pStyle w:val="NoSpacing"/>
        <w:jc w:val="center"/>
      </w:pPr>
      <w:r>
        <w:t>For the perusal of Arts and Sciences Curriculum Committee</w:t>
      </w:r>
    </w:p>
    <w:p w14:paraId="1161CAEB" w14:textId="77777777" w:rsidR="00627F31" w:rsidRDefault="00627F31" w:rsidP="00627F31">
      <w:pPr>
        <w:pStyle w:val="NoSpacing"/>
        <w:jc w:val="center"/>
      </w:pPr>
    </w:p>
    <w:p w14:paraId="6FB243DA" w14:textId="1AFDF94C" w:rsidR="00627F31" w:rsidRPr="00A11ACE" w:rsidRDefault="00627F31" w:rsidP="00627F31">
      <w:pPr>
        <w:pStyle w:val="NoSpacing"/>
      </w:pPr>
      <w:r w:rsidRPr="00A11ACE">
        <w:rPr>
          <w:b/>
          <w:bCs/>
        </w:rPr>
        <w:t>Undergraduate students completing</w:t>
      </w:r>
      <w:r w:rsidRPr="00A11ACE">
        <w:t xml:space="preserve"> a Bachelor of Arts or Bachelor of Science degree with the College of Arts and Sciences (ASC) must complete at least </w:t>
      </w:r>
      <w:r w:rsidRPr="00A11ACE">
        <w:rPr>
          <w:b/>
          <w:bCs/>
        </w:rPr>
        <w:t>one course in each of the seven General Education Foundations categories</w:t>
      </w:r>
      <w:r w:rsidRPr="00A11ACE">
        <w:t xml:space="preserve">: Historical and Cultural Studies; Race, Ethnicity and Gender Diversity; Social and Behavioral Sciences; Writing and Information Literacy; Literary, Visual and Performing Arts; Natural Sciences; and Mathematical and Quantitative Reasoning/Data Analysis. The new </w:t>
      </w:r>
      <w:r w:rsidRPr="00A11ACE">
        <w:rPr>
          <w:b/>
          <w:bCs/>
        </w:rPr>
        <w:t>Civics</w:t>
      </w:r>
      <w:r w:rsidRPr="00A11ACE">
        <w:t xml:space="preserve"> </w:t>
      </w:r>
      <w:r w:rsidRPr="00A11ACE">
        <w:rPr>
          <w:b/>
          <w:bCs/>
        </w:rPr>
        <w:t>requirement</w:t>
      </w:r>
      <w:r w:rsidRPr="00A11ACE">
        <w:t xml:space="preserve"> established by the State of Ohio will be placed in a GEN Foundations category, usually either Historical and Cultural Studies; Race, Ethnicity and Gender Diversity; Social and Behavioral Sciences; or Literary, Visual and Performing Arts. </w:t>
      </w:r>
    </w:p>
    <w:p w14:paraId="24E20206" w14:textId="77777777" w:rsidR="00627F31" w:rsidRPr="00A11ACE" w:rsidRDefault="00627F31" w:rsidP="00627F31">
      <w:pPr>
        <w:pStyle w:val="NoSpacing"/>
      </w:pPr>
    </w:p>
    <w:p w14:paraId="095AA2A1" w14:textId="77777777" w:rsidR="00F319E8" w:rsidRPr="00A11ACE" w:rsidRDefault="00627F31" w:rsidP="00627F31">
      <w:pPr>
        <w:pStyle w:val="NoSpacing"/>
      </w:pPr>
      <w:r w:rsidRPr="00A11ACE">
        <w:t xml:space="preserve">The following proposal is designed to ensure that (1) ASC undergraduate students complete an education that aligns with President Ted Carter’s vision for </w:t>
      </w:r>
      <w:r w:rsidRPr="00A11ACE">
        <w:rPr>
          <w:b/>
          <w:bCs/>
        </w:rPr>
        <w:t xml:space="preserve">Education for Citizenship 2035 and (2) the Bachelor of Arts (BA) degree meets the expectations for BA degrees as established by the Ohio Department of Higher Education (ODHE).  </w:t>
      </w:r>
      <w:r w:rsidRPr="00A11ACE">
        <w:t>The ODHE requires that a</w:t>
      </w:r>
      <w:r w:rsidRPr="00A11ACE">
        <w:rPr>
          <w:b/>
          <w:bCs/>
        </w:rPr>
        <w:t xml:space="preserve"> </w:t>
      </w:r>
      <w:r w:rsidRPr="00A11ACE">
        <w:t>Bachelor of Arts degree is structured to include additional arts/humanities/social science training and that the Bachelor of Science (BS) degree requires additional math/science training. Currently our BS degree requires calculus, which is not required for the BA degree, so it satisfies the ODHE requirement</w:t>
      </w:r>
      <w:r w:rsidR="00F319E8" w:rsidRPr="00A11ACE">
        <w:t>.  However, we have no additional requirement for the BA degree.</w:t>
      </w:r>
    </w:p>
    <w:p w14:paraId="10065EA1" w14:textId="77777777" w:rsidR="00F319E8" w:rsidRPr="00A11ACE" w:rsidRDefault="00F319E8" w:rsidP="00627F31">
      <w:pPr>
        <w:pStyle w:val="NoSpacing"/>
      </w:pPr>
    </w:p>
    <w:p w14:paraId="0D747587" w14:textId="33525E47" w:rsidR="00627F31" w:rsidRPr="00A11ACE" w:rsidRDefault="00F319E8" w:rsidP="00627F31">
      <w:pPr>
        <w:pStyle w:val="NoSpacing"/>
      </w:pPr>
      <w:r w:rsidRPr="00A11ACE">
        <w:rPr>
          <w:b/>
          <w:bCs/>
          <w:i/>
          <w:iCs/>
        </w:rPr>
        <w:t xml:space="preserve">Therefore, </w:t>
      </w:r>
      <w:r w:rsidR="00627F31" w:rsidRPr="00A11ACE">
        <w:rPr>
          <w:b/>
          <w:bCs/>
          <w:i/>
          <w:iCs/>
        </w:rPr>
        <w:t>ASCC proposes the addition of a 3-credit hour college requirement for completion of a B</w:t>
      </w:r>
      <w:r w:rsidRPr="00A11ACE">
        <w:rPr>
          <w:b/>
          <w:bCs/>
          <w:i/>
          <w:iCs/>
        </w:rPr>
        <w:t>A</w:t>
      </w:r>
      <w:r w:rsidR="00627F31" w:rsidRPr="00A11ACE">
        <w:rPr>
          <w:b/>
          <w:bCs/>
          <w:i/>
          <w:iCs/>
        </w:rPr>
        <w:t xml:space="preserve"> degree.</w:t>
      </w:r>
      <w:r w:rsidR="00627F31" w:rsidRPr="00A11ACE">
        <w:t xml:space="preserve"> This addition will </w:t>
      </w:r>
      <w:r w:rsidRPr="00A11ACE">
        <w:t xml:space="preserve">not only satisfy the ODHE mandate but also will </w:t>
      </w:r>
      <w:r w:rsidR="00627F31" w:rsidRPr="00A11ACE">
        <w:t xml:space="preserve">ensure that students receive </w:t>
      </w:r>
      <w:r w:rsidR="00627F31" w:rsidRPr="00A11ACE">
        <w:rPr>
          <w:b/>
          <w:bCs/>
        </w:rPr>
        <w:t>concrete foundational knowledge</w:t>
      </w:r>
      <w:r w:rsidR="00627F31" w:rsidRPr="00A11ACE">
        <w:t xml:space="preserve"> that benefits their workforce development and educational standing.       </w:t>
      </w:r>
    </w:p>
    <w:p w14:paraId="47CD6B3F" w14:textId="77777777" w:rsidR="00627F31" w:rsidRPr="00A11ACE" w:rsidRDefault="00627F31" w:rsidP="00627F31">
      <w:pPr>
        <w:pStyle w:val="NoSpacing"/>
      </w:pPr>
    </w:p>
    <w:p w14:paraId="26F175A4" w14:textId="48F10D39" w:rsidR="00627F31" w:rsidRPr="00A11ACE" w:rsidRDefault="00627F31" w:rsidP="00F319E8">
      <w:pPr>
        <w:pStyle w:val="NoSpacing"/>
      </w:pPr>
      <w:r w:rsidRPr="00A11ACE">
        <w:rPr>
          <w:b/>
          <w:bCs/>
        </w:rPr>
        <w:t>Per the new proposal, students will</w:t>
      </w:r>
      <w:r w:rsidR="00F319E8" w:rsidRPr="00A11ACE">
        <w:rPr>
          <w:b/>
          <w:bCs/>
        </w:rPr>
        <w:t xml:space="preserve"> take </w:t>
      </w:r>
      <w:r w:rsidRPr="00A11ACE">
        <w:rPr>
          <w:b/>
          <w:bCs/>
        </w:rPr>
        <w:t>an additional 3-credit hour c</w:t>
      </w:r>
      <w:r w:rsidR="00F319E8" w:rsidRPr="00A11ACE">
        <w:rPr>
          <w:b/>
          <w:bCs/>
        </w:rPr>
        <w:t>ourse</w:t>
      </w:r>
      <w:r w:rsidRPr="00A11ACE">
        <w:rPr>
          <w:b/>
          <w:bCs/>
        </w:rPr>
        <w:t xml:space="preserve"> in the same GEN Foundation category</w:t>
      </w:r>
      <w:r w:rsidRPr="00A11ACE">
        <w:t xml:space="preserve"> as the c</w:t>
      </w:r>
      <w:r w:rsidR="00F319E8" w:rsidRPr="00A11ACE">
        <w:t>ourse</w:t>
      </w:r>
      <w:r w:rsidRPr="00A11ACE">
        <w:t xml:space="preserve"> they took </w:t>
      </w:r>
      <w:r w:rsidR="00F319E8" w:rsidRPr="00A11ACE">
        <w:t xml:space="preserve">to fulfill </w:t>
      </w:r>
      <w:r w:rsidRPr="00A11ACE">
        <w:t xml:space="preserve">their civics literacy requirement. This additional class </w:t>
      </w:r>
      <w:r w:rsidR="00F319E8" w:rsidRPr="00A11ACE">
        <w:t>should</w:t>
      </w:r>
      <w:r w:rsidRPr="00A11ACE">
        <w:t xml:space="preserve"> not be a</w:t>
      </w:r>
      <w:r w:rsidR="00F319E8" w:rsidRPr="00A11ACE">
        <w:t>nother</w:t>
      </w:r>
      <w:r w:rsidRPr="00A11ACE">
        <w:t xml:space="preserve"> course approved for the State of Ohio civics requirement.</w:t>
      </w:r>
    </w:p>
    <w:p w14:paraId="183AE940" w14:textId="554CD0B3" w:rsidR="00627F31" w:rsidRPr="00A11ACE" w:rsidRDefault="00627F31" w:rsidP="00F319E8">
      <w:pPr>
        <w:pStyle w:val="NoSpacing"/>
        <w:ind w:left="720"/>
      </w:pPr>
      <w:r w:rsidRPr="00A11ACE">
        <w:t>For example, if a student takes their civics requirement foundation in Historical and Cultural Studies, they will be required to take another non-civics</w:t>
      </w:r>
      <w:r w:rsidR="00F319E8" w:rsidRPr="00A11ACE">
        <w:t>-</w:t>
      </w:r>
      <w:r w:rsidRPr="00A11ACE">
        <w:t>approved c</w:t>
      </w:r>
      <w:r w:rsidR="00F319E8" w:rsidRPr="00A11ACE">
        <w:t>ourse</w:t>
      </w:r>
      <w:r w:rsidRPr="00A11ACE">
        <w:t xml:space="preserve"> in Historical and Cultural Studies so their education in this category is well-rounded. </w:t>
      </w:r>
    </w:p>
    <w:p w14:paraId="2712F978" w14:textId="77777777" w:rsidR="00627F31" w:rsidRPr="00A11ACE" w:rsidRDefault="00627F31" w:rsidP="00627F31">
      <w:pPr>
        <w:pStyle w:val="NoSpacing"/>
      </w:pPr>
    </w:p>
    <w:p w14:paraId="1DF9336F" w14:textId="4E7405FD" w:rsidR="00627F31" w:rsidRPr="00A11ACE" w:rsidRDefault="00F319E8" w:rsidP="00627F31">
      <w:pPr>
        <w:pStyle w:val="NoSpacing"/>
      </w:pPr>
      <w:r w:rsidRPr="00A11ACE">
        <w:t xml:space="preserve">Benefits of </w:t>
      </w:r>
      <w:r w:rsidR="00627F31" w:rsidRPr="00A11ACE">
        <w:t>this requirement:</w:t>
      </w:r>
    </w:p>
    <w:p w14:paraId="7C36DDB2" w14:textId="77777777" w:rsidR="00627F31" w:rsidRPr="00A11ACE" w:rsidRDefault="00627F31" w:rsidP="00627F31">
      <w:pPr>
        <w:pStyle w:val="NoSpacing"/>
      </w:pPr>
    </w:p>
    <w:p w14:paraId="5FE3F497" w14:textId="77777777" w:rsidR="00627F31" w:rsidRPr="00A11ACE" w:rsidRDefault="00627F31" w:rsidP="00627F31">
      <w:pPr>
        <w:pStyle w:val="NoSpacing"/>
        <w:numPr>
          <w:ilvl w:val="0"/>
          <w:numId w:val="1"/>
        </w:numPr>
      </w:pPr>
      <w:r w:rsidRPr="00A11ACE">
        <w:t xml:space="preserve">As a land grant university with a mission to </w:t>
      </w:r>
      <w:r w:rsidRPr="00A11ACE">
        <w:rPr>
          <w:b/>
          <w:bCs/>
        </w:rPr>
        <w:t>create and discover knowledge</w:t>
      </w:r>
      <w:r w:rsidRPr="00A11ACE">
        <w:t xml:space="preserve"> </w:t>
      </w:r>
      <w:r w:rsidRPr="00A11ACE">
        <w:rPr>
          <w:b/>
          <w:bCs/>
        </w:rPr>
        <w:t>to improve the well-being of our local, state, regional, national and global communities,</w:t>
      </w:r>
      <w:r w:rsidRPr="00A11ACE">
        <w:t xml:space="preserve"> this requirement adds to students’ breadth of knowledge so they can serve their workplaces and communities.</w:t>
      </w:r>
    </w:p>
    <w:p w14:paraId="476A832A" w14:textId="2892DC6B" w:rsidR="003F038F" w:rsidRPr="00A11ACE" w:rsidRDefault="00627F31" w:rsidP="00F319E8">
      <w:pPr>
        <w:pStyle w:val="NoSpacing"/>
        <w:numPr>
          <w:ilvl w:val="0"/>
          <w:numId w:val="1"/>
        </w:numPr>
      </w:pPr>
      <w:r w:rsidRPr="00A11ACE">
        <w:t xml:space="preserve">It ensures that students’ understanding of critical matters related to </w:t>
      </w:r>
      <w:r w:rsidRPr="00A11ACE">
        <w:rPr>
          <w:b/>
          <w:bCs/>
        </w:rPr>
        <w:t>education for citizenship</w:t>
      </w:r>
      <w:r w:rsidRPr="00A11ACE">
        <w:t xml:space="preserve"> is enhanced.</w:t>
      </w:r>
    </w:p>
    <w:p w14:paraId="0132DCFA" w14:textId="5A46C380" w:rsidR="00F319E8" w:rsidRPr="00A11ACE" w:rsidRDefault="00F319E8" w:rsidP="00F319E8">
      <w:pPr>
        <w:pStyle w:val="NoSpacing"/>
        <w:numPr>
          <w:ilvl w:val="0"/>
          <w:numId w:val="1"/>
        </w:numPr>
      </w:pPr>
      <w:r w:rsidRPr="00A11ACE">
        <w:t>It ensures compliance with ODHE degree requirements.</w:t>
      </w:r>
    </w:p>
    <w:sectPr w:rsidR="00F319E8" w:rsidRPr="00A1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99A"/>
    <w:multiLevelType w:val="hybridMultilevel"/>
    <w:tmpl w:val="3D28BB04"/>
    <w:lvl w:ilvl="0" w:tplc="15BAE5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31"/>
    <w:rsid w:val="0003120D"/>
    <w:rsid w:val="0006245E"/>
    <w:rsid w:val="000633A2"/>
    <w:rsid w:val="000C4C91"/>
    <w:rsid w:val="002265CC"/>
    <w:rsid w:val="003F038F"/>
    <w:rsid w:val="005E7F3F"/>
    <w:rsid w:val="00627F31"/>
    <w:rsid w:val="007608D2"/>
    <w:rsid w:val="007A4AEE"/>
    <w:rsid w:val="00880FAF"/>
    <w:rsid w:val="008F5A8D"/>
    <w:rsid w:val="009E45F7"/>
    <w:rsid w:val="00A11ACE"/>
    <w:rsid w:val="00D52777"/>
    <w:rsid w:val="00E84950"/>
    <w:rsid w:val="00F319E8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86B9"/>
  <w15:chartTrackingRefBased/>
  <w15:docId w15:val="{FAB7233D-FA4F-47AC-A135-B0F8A7A8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31"/>
    <w:pPr>
      <w:spacing w:line="259" w:lineRule="auto"/>
    </w:pPr>
    <w:rPr>
      <w:rFonts w:ascii="Times New Roman" w:hAnsi="Times New Roman" w:cs="Times New Roman"/>
      <w:kern w:val="0"/>
      <w:szCs w:val="20"/>
      <w:lang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F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7F31"/>
    <w:pPr>
      <w:spacing w:after="0" w:line="240" w:lineRule="auto"/>
    </w:pPr>
    <w:rPr>
      <w:rFonts w:ascii="Times New Roman" w:hAnsi="Times New Roman" w:cs="Mangal"/>
      <w:kern w:val="0"/>
      <w:szCs w:val="20"/>
      <w:lang w:bidi="hi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1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20D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20D"/>
    <w:rPr>
      <w:rFonts w:ascii="Times New Roman" w:hAnsi="Times New Roman" w:cs="Mangal"/>
      <w:kern w:val="0"/>
      <w:sz w:val="20"/>
      <w:szCs w:val="18"/>
      <w:lang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0D"/>
    <w:rPr>
      <w:rFonts w:ascii="Times New Roman" w:hAnsi="Times New Roman" w:cs="Mangal"/>
      <w:b/>
      <w:bCs/>
      <w:kern w:val="0"/>
      <w:sz w:val="20"/>
      <w:szCs w:val="1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Mary Ellen</dc:creator>
  <cp:keywords/>
  <dc:description/>
  <cp:lastModifiedBy>Nagar, Ila</cp:lastModifiedBy>
  <cp:revision>2</cp:revision>
  <cp:lastPrinted>2025-12-08T20:14:00Z</cp:lastPrinted>
  <dcterms:created xsi:type="dcterms:W3CDTF">2026-01-28T15:00:00Z</dcterms:created>
  <dcterms:modified xsi:type="dcterms:W3CDTF">2026-01-28T15:00:00Z</dcterms:modified>
</cp:coreProperties>
</file>